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E2" w:rsidRDefault="007D6AE2" w:rsidP="007D6AE2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TEKNİK ÖZELLİKLER</w:t>
      </w:r>
    </w:p>
    <w:p w:rsidR="007D6AE2" w:rsidRPr="001C4CA6" w:rsidRDefault="007D6AE2" w:rsidP="007D6AE2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7D6AE2" w:rsidRDefault="007D6AE2" w:rsidP="007D6AE2">
      <w:pPr>
        <w:rPr>
          <w:b/>
          <w:sz w:val="28"/>
          <w:szCs w:val="28"/>
        </w:rPr>
      </w:pPr>
    </w:p>
    <w:p w:rsidR="007D6AE2" w:rsidRDefault="007D6AE2" w:rsidP="007D6A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7D6AE2" w:rsidRPr="003277B4" w:rsidRDefault="007D6AE2" w:rsidP="007D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>-•Adaptör</w:t>
      </w:r>
      <w:r>
        <w:rPr>
          <w:b/>
          <w:sz w:val="28"/>
          <w:szCs w:val="28"/>
        </w:rPr>
        <w:br/>
        <w:t>-•IR Göz</w:t>
      </w:r>
      <w:r>
        <w:rPr>
          <w:b/>
          <w:sz w:val="28"/>
          <w:szCs w:val="28"/>
        </w:rPr>
        <w:br/>
        <w:t>-•50cm HDMI</w:t>
      </w:r>
      <w:r>
        <w:rPr>
          <w:b/>
          <w:sz w:val="28"/>
          <w:szCs w:val="28"/>
        </w:rPr>
        <w:br/>
        <w:t>-•Askı Aparatı – Çift taraflı bant</w:t>
      </w:r>
      <w:r>
        <w:rPr>
          <w:b/>
          <w:sz w:val="28"/>
          <w:szCs w:val="28"/>
        </w:rPr>
        <w:br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p w:rsidR="007D6AE2" w:rsidRDefault="007D6AE2" w:rsidP="007D6AE2"/>
    <w:bookmarkEnd w:id="0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7"/>
    <w:rsid w:val="000B4B24"/>
    <w:rsid w:val="00253647"/>
    <w:rsid w:val="007D6AE2"/>
    <w:rsid w:val="00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C0AD-D74B-4BC7-A223-B5E3C0E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AE2"/>
    <w:pPr>
      <w:spacing w:after="0" w:line="240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2021-10-14T07:31:00Z</dcterms:created>
  <dcterms:modified xsi:type="dcterms:W3CDTF">2021-10-14T07:43:00Z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